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6818D" w14:textId="77777777" w:rsidR="00670E82" w:rsidRDefault="00670E82" w:rsidP="00670E82">
      <w:pPr>
        <w:pStyle w:val="3GPPHeader"/>
        <w:spacing w:after="60"/>
        <w:rPr>
          <w:sz w:val="32"/>
          <w:szCs w:val="32"/>
          <w:highlight w:val="yellow"/>
        </w:rPr>
      </w:pPr>
      <w:bookmarkStart w:id="0" w:name="_GoBack"/>
      <w:bookmarkEnd w:id="0"/>
      <w:r>
        <w:t>3GPP TSG-RAN WG1 Meeting #94bis</w:t>
      </w:r>
      <w:r>
        <w:tab/>
      </w:r>
      <w:r>
        <w:rPr>
          <w:sz w:val="32"/>
          <w:szCs w:val="32"/>
        </w:rPr>
        <w:t>Tdoc R1</w:t>
      </w:r>
      <w:r>
        <w:t>-</w:t>
      </w:r>
      <w:r w:rsidRPr="00FE2B54">
        <w:rPr>
          <w:sz w:val="32"/>
          <w:szCs w:val="32"/>
        </w:rPr>
        <w:t>1811503</w:t>
      </w:r>
    </w:p>
    <w:p w14:paraId="6024DFED" w14:textId="77777777" w:rsidR="00670E82" w:rsidRPr="00832F73" w:rsidRDefault="00670E82" w:rsidP="00670E82">
      <w:pPr>
        <w:pStyle w:val="3GPPHeader"/>
      </w:pPr>
      <w:r>
        <w:t>Chengdu, China, October 8</w:t>
      </w:r>
      <w:r>
        <w:rPr>
          <w:vertAlign w:val="superscript"/>
        </w:rPr>
        <w:t>th</w:t>
      </w:r>
      <w:r>
        <w:t xml:space="preserve"> – 12</w:t>
      </w:r>
      <w:r>
        <w:rPr>
          <w:vertAlign w:val="superscript"/>
        </w:rPr>
        <w:t>th</w:t>
      </w:r>
      <w:r>
        <w:t xml:space="preserve"> 2018</w:t>
      </w:r>
    </w:p>
    <w:p w14:paraId="01AF81E9" w14:textId="77777777" w:rsidR="00670E82" w:rsidRPr="00832F73" w:rsidRDefault="00670E82" w:rsidP="00670E82">
      <w:pPr>
        <w:pStyle w:val="3GPPHeader"/>
        <w:spacing w:after="0"/>
        <w:rPr>
          <w:sz w:val="22"/>
        </w:rPr>
      </w:pPr>
      <w:r w:rsidRPr="00832F73">
        <w:rPr>
          <w:sz w:val="22"/>
        </w:rPr>
        <w:t>Agenda Item:</w:t>
      </w:r>
      <w:r w:rsidRPr="00832F73">
        <w:rPr>
          <w:sz w:val="22"/>
        </w:rPr>
        <w:tab/>
      </w:r>
      <w:r w:rsidRPr="009039DC">
        <w:rPr>
          <w:sz w:val="22"/>
        </w:rPr>
        <w:t>7.2.9.3</w:t>
      </w:r>
    </w:p>
    <w:p w14:paraId="45176FF5" w14:textId="77777777" w:rsidR="00670E82" w:rsidRPr="00832F73" w:rsidRDefault="00670E82" w:rsidP="00670E82">
      <w:pPr>
        <w:pStyle w:val="3GPPHeader"/>
        <w:spacing w:after="0"/>
        <w:rPr>
          <w:sz w:val="22"/>
        </w:rPr>
      </w:pPr>
      <w:r w:rsidRPr="00832F73">
        <w:rPr>
          <w:sz w:val="22"/>
        </w:rPr>
        <w:t>Source:</w:t>
      </w:r>
      <w:r w:rsidRPr="00832F73">
        <w:rPr>
          <w:sz w:val="22"/>
        </w:rPr>
        <w:tab/>
        <w:t>Ericsson</w:t>
      </w:r>
    </w:p>
    <w:p w14:paraId="2F2ED935" w14:textId="77777777" w:rsidR="00670E82" w:rsidRPr="00832F73" w:rsidRDefault="00670E82" w:rsidP="00670E82">
      <w:pPr>
        <w:pStyle w:val="3GPPHeader"/>
        <w:spacing w:after="0"/>
        <w:rPr>
          <w:sz w:val="22"/>
        </w:rPr>
      </w:pPr>
      <w:r w:rsidRPr="00832F73">
        <w:rPr>
          <w:sz w:val="22"/>
        </w:rPr>
        <w:t>Title:</w:t>
      </w:r>
      <w:r w:rsidRPr="00832F73">
        <w:rPr>
          <w:sz w:val="22"/>
        </w:rPr>
        <w:tab/>
      </w:r>
      <w:r w:rsidRPr="00947BFA">
        <w:rPr>
          <w:sz w:val="22"/>
        </w:rPr>
        <w:t xml:space="preserve">RRM aspects of NR UE power saving </w:t>
      </w:r>
    </w:p>
    <w:p w14:paraId="334F9082" w14:textId="77777777" w:rsidR="00670E82" w:rsidRPr="00832F73" w:rsidRDefault="00670E82" w:rsidP="00670E82">
      <w:pPr>
        <w:pStyle w:val="3GPPHeader"/>
        <w:spacing w:after="0"/>
        <w:rPr>
          <w:sz w:val="22"/>
        </w:rPr>
      </w:pPr>
      <w:r w:rsidRPr="00832F73">
        <w:rPr>
          <w:sz w:val="22"/>
        </w:rPr>
        <w:t>Document for:</w:t>
      </w:r>
      <w:r w:rsidRPr="00832F73">
        <w:rPr>
          <w:sz w:val="22"/>
        </w:rPr>
        <w:tab/>
        <w:t>Discussion and Decision</w:t>
      </w:r>
    </w:p>
    <w:p w14:paraId="0E67A54B" w14:textId="77777777" w:rsidR="00670E82" w:rsidRDefault="00670E82" w:rsidP="00670E82">
      <w:pPr>
        <w:pStyle w:val="Heading1"/>
      </w:pPr>
      <w:r>
        <w:t>1</w:t>
      </w:r>
      <w:r>
        <w:tab/>
      </w:r>
      <w:r w:rsidRPr="00CE0424">
        <w:t>Introduction</w:t>
      </w:r>
    </w:p>
    <w:p w14:paraId="393CEE76" w14:textId="77777777" w:rsidR="00670E82" w:rsidRPr="00832F73" w:rsidRDefault="00670E82" w:rsidP="00670E82">
      <w:pPr>
        <w:pStyle w:val="BodyText"/>
      </w:pPr>
      <w:r>
        <w:t>In this paper, we discuss aspects of the current RRM framework that can lead to excessive UE energy consumption in NR, propose potential improvements, and how those should be addressed in the SI.</w:t>
      </w:r>
    </w:p>
    <w:p w14:paraId="7194F1E4" w14:textId="77777777" w:rsidR="00670E82" w:rsidRDefault="00670E82" w:rsidP="00670E82">
      <w:pPr>
        <w:pStyle w:val="Heading1"/>
      </w:pPr>
      <w:bookmarkStart w:id="1" w:name="_Ref178064866"/>
      <w:r>
        <w:t>2</w:t>
      </w:r>
      <w:r>
        <w:tab/>
      </w:r>
      <w:bookmarkEnd w:id="1"/>
      <w:r>
        <w:t>Discussion</w:t>
      </w:r>
    </w:p>
    <w:p w14:paraId="7A10AD8A" w14:textId="77777777" w:rsidR="00670E82" w:rsidRDefault="00670E82" w:rsidP="00670E82">
      <w:pPr>
        <w:pStyle w:val="Heading2"/>
      </w:pPr>
      <w:r>
        <w:t xml:space="preserve">2.1 </w:t>
      </w:r>
      <w:r>
        <w:tab/>
        <w:t>RRM measurement framework in NR</w:t>
      </w:r>
    </w:p>
    <w:p w14:paraId="6CDE6EC2" w14:textId="77777777" w:rsidR="00670E82" w:rsidRPr="00C37A0B" w:rsidRDefault="00670E82" w:rsidP="00670E82">
      <w:pPr>
        <w:jc w:val="both"/>
        <w:rPr>
          <w:rFonts w:ascii="Arial" w:hAnsi="Arial" w:cs="Arial"/>
          <w:lang w:val="en-GB" w:eastAsia="ja-JP"/>
        </w:rPr>
      </w:pPr>
      <w:r w:rsidRPr="00C37A0B">
        <w:rPr>
          <w:rFonts w:ascii="Arial" w:hAnsi="Arial" w:cs="Arial"/>
          <w:lang w:val="en-GB" w:eastAsia="ja-JP"/>
        </w:rPr>
        <w:t>RRM measurements on serving and neighbour cells are performed by the UE both in idle/inactive and connected modes in order to ensure that the UE is at all times served by a cell</w:t>
      </w:r>
      <w:r>
        <w:rPr>
          <w:rFonts w:ascii="Arial" w:hAnsi="Arial" w:cs="Arial"/>
          <w:lang w:val="en-GB" w:eastAsia="ja-JP"/>
        </w:rPr>
        <w:t xml:space="preserve">. This </w:t>
      </w:r>
      <w:r w:rsidRPr="00C37A0B">
        <w:rPr>
          <w:rFonts w:ascii="Arial" w:hAnsi="Arial" w:cs="Arial"/>
          <w:lang w:val="en-GB" w:eastAsia="ja-JP"/>
        </w:rPr>
        <w:t xml:space="preserve">ensures efficient NW resource usage and, that paging and UL access attempts occur wrt. a cell </w:t>
      </w:r>
      <w:r>
        <w:rPr>
          <w:rFonts w:ascii="Arial" w:hAnsi="Arial" w:cs="Arial"/>
          <w:lang w:val="en-GB" w:eastAsia="ja-JP"/>
        </w:rPr>
        <w:t>that can offer</w:t>
      </w:r>
      <w:r w:rsidRPr="00C37A0B">
        <w:rPr>
          <w:rFonts w:ascii="Arial" w:hAnsi="Arial" w:cs="Arial"/>
          <w:lang w:val="en-GB" w:eastAsia="ja-JP"/>
        </w:rPr>
        <w:t xml:space="preserve"> </w:t>
      </w:r>
      <w:r>
        <w:rPr>
          <w:rFonts w:ascii="Arial" w:hAnsi="Arial" w:cs="Arial"/>
          <w:lang w:val="en-GB" w:eastAsia="ja-JP"/>
        </w:rPr>
        <w:t>acceptable</w:t>
      </w:r>
      <w:r w:rsidRPr="00C37A0B">
        <w:rPr>
          <w:rFonts w:ascii="Arial" w:hAnsi="Arial" w:cs="Arial"/>
          <w:lang w:val="en-GB" w:eastAsia="ja-JP"/>
        </w:rPr>
        <w:t xml:space="preserve"> link quality.</w:t>
      </w:r>
    </w:p>
    <w:p w14:paraId="2C4BEA69" w14:textId="77777777" w:rsidR="00670E82" w:rsidRPr="00C37A0B" w:rsidRDefault="00670E82" w:rsidP="00670E82">
      <w:pPr>
        <w:jc w:val="both"/>
        <w:rPr>
          <w:rFonts w:ascii="Arial" w:hAnsi="Arial" w:cs="Arial"/>
          <w:lang w:val="en-GB" w:eastAsia="ja-JP"/>
        </w:rPr>
      </w:pPr>
      <w:r w:rsidRPr="00C37A0B">
        <w:rPr>
          <w:rFonts w:ascii="Arial" w:hAnsi="Arial" w:cs="Arial"/>
          <w:lang w:val="en-GB" w:eastAsia="ja-JP"/>
        </w:rPr>
        <w:t xml:space="preserve">Configuration of RRM measurements for a UE </w:t>
      </w:r>
      <w:r>
        <w:rPr>
          <w:rFonts w:ascii="Arial" w:hAnsi="Arial" w:cs="Arial"/>
          <w:lang w:val="en-GB" w:eastAsia="ja-JP"/>
        </w:rPr>
        <w:t>is quite</w:t>
      </w:r>
      <w:r w:rsidRPr="00C37A0B">
        <w:rPr>
          <w:rFonts w:ascii="Arial" w:hAnsi="Arial" w:cs="Arial"/>
          <w:lang w:val="en-GB" w:eastAsia="ja-JP"/>
        </w:rPr>
        <w:t xml:space="preserve"> flexible. Typically, the UE is configured to perform measurements with a specific period on any other cells it can receive, based on any cell-defining SSB, a non-cell-defining SSB predefined as a measurement object, or a set of predetermined CSI-RS resources.</w:t>
      </w:r>
    </w:p>
    <w:p w14:paraId="776C8134" w14:textId="77777777" w:rsidR="00670E82" w:rsidRPr="00C37A0B" w:rsidRDefault="00670E82" w:rsidP="00670E82">
      <w:pPr>
        <w:jc w:val="both"/>
        <w:rPr>
          <w:rFonts w:ascii="Arial" w:hAnsi="Arial" w:cs="Arial"/>
          <w:lang w:val="en-GB" w:eastAsia="ja-JP"/>
        </w:rPr>
      </w:pPr>
      <w:r w:rsidRPr="00C37A0B">
        <w:rPr>
          <w:rFonts w:ascii="Arial" w:hAnsi="Arial" w:cs="Arial"/>
          <w:lang w:val="en-GB" w:eastAsia="ja-JP"/>
        </w:rPr>
        <w:t xml:space="preserve">In LTE, it has been widely observed that RRM measurements consume a large fraction of UE power in the idle mode. Recent indications about FR2 UE operation suggest that this may be case </w:t>
      </w:r>
      <w:r>
        <w:rPr>
          <w:rFonts w:ascii="Arial" w:hAnsi="Arial" w:cs="Arial"/>
          <w:lang w:val="en-GB" w:eastAsia="ja-JP"/>
        </w:rPr>
        <w:t>for</w:t>
      </w:r>
      <w:r w:rsidRPr="00C37A0B">
        <w:rPr>
          <w:rFonts w:ascii="Arial" w:hAnsi="Arial" w:cs="Arial"/>
          <w:lang w:val="en-GB" w:eastAsia="ja-JP"/>
        </w:rPr>
        <w:t xml:space="preserve"> connected mode as well, </w:t>
      </w:r>
      <w:r w:rsidRPr="005D013D">
        <w:rPr>
          <w:rFonts w:ascii="Arial" w:hAnsi="Arial" w:cs="Arial"/>
          <w:lang w:val="en-GB" w:eastAsia="ja-JP"/>
        </w:rPr>
        <w:t xml:space="preserve">although </w:t>
      </w:r>
      <w:r w:rsidRPr="005D013D">
        <w:rPr>
          <w:rFonts w:ascii="Arial" w:hAnsi="Arial" w:cs="Arial"/>
        </w:rPr>
        <w:t>the UE will not be expected to be in FR2</w:t>
      </w:r>
      <w:r w:rsidRPr="00C37A0B">
        <w:rPr>
          <w:rFonts w:ascii="Arial" w:hAnsi="Arial" w:cs="Arial"/>
        </w:rPr>
        <w:t xml:space="preserve"> for a long time and the number of neighbors in the FR2 may be lower compared to FR1</w:t>
      </w:r>
      <w:r w:rsidRPr="00C37A0B">
        <w:rPr>
          <w:rFonts w:ascii="Arial" w:hAnsi="Arial" w:cs="Arial"/>
          <w:lang w:val="en-GB" w:eastAsia="ja-JP"/>
        </w:rPr>
        <w:t xml:space="preserve">. The periodic measurement process and the typically unspecified search set lead to a long RF on time per measurement, as the search window needs to cover the PSS period. </w:t>
      </w:r>
    </w:p>
    <w:p w14:paraId="18A59789" w14:textId="77777777" w:rsidR="00670E82" w:rsidRPr="00C37A0B" w:rsidRDefault="00670E82" w:rsidP="00670E82">
      <w:pPr>
        <w:jc w:val="both"/>
        <w:rPr>
          <w:rFonts w:ascii="Arial" w:hAnsi="Arial" w:cs="Arial"/>
          <w:lang w:val="en-GB" w:eastAsia="ja-JP"/>
        </w:rPr>
      </w:pPr>
      <w:r w:rsidRPr="00C37A0B">
        <w:rPr>
          <w:rFonts w:ascii="Arial" w:hAnsi="Arial" w:cs="Arial"/>
          <w:lang w:val="en-GB" w:eastAsia="ja-JP"/>
        </w:rPr>
        <w:t>In NR, at least in TDD operation,</w:t>
      </w:r>
      <w:r>
        <w:rPr>
          <w:rFonts w:ascii="Arial" w:hAnsi="Arial" w:cs="Arial"/>
          <w:lang w:val="en-GB" w:eastAsia="ja-JP"/>
        </w:rPr>
        <w:t xml:space="preserve"> due to</w:t>
      </w:r>
      <w:r w:rsidRPr="00C37A0B">
        <w:rPr>
          <w:rFonts w:ascii="Arial" w:hAnsi="Arial" w:cs="Arial"/>
          <w:lang w:val="en-GB" w:eastAsia="ja-JP"/>
        </w:rPr>
        <w:t xml:space="preserve"> inter-cell synchronization</w:t>
      </w:r>
      <w:r>
        <w:rPr>
          <w:rFonts w:ascii="Arial" w:hAnsi="Arial" w:cs="Arial"/>
          <w:lang w:val="en-GB" w:eastAsia="ja-JP"/>
        </w:rPr>
        <w:t xml:space="preserve">, </w:t>
      </w:r>
      <w:r w:rsidRPr="00C37A0B">
        <w:rPr>
          <w:rFonts w:ascii="Arial" w:hAnsi="Arial" w:cs="Arial"/>
          <w:lang w:val="en-GB" w:eastAsia="ja-JP"/>
        </w:rPr>
        <w:t xml:space="preserve">the observation window may </w:t>
      </w:r>
      <w:r>
        <w:rPr>
          <w:rFonts w:ascii="Arial" w:hAnsi="Arial" w:cs="Arial"/>
          <w:lang w:val="en-GB" w:eastAsia="ja-JP"/>
        </w:rPr>
        <w:t>could be made shorter</w:t>
      </w:r>
      <w:r w:rsidRPr="00C37A0B">
        <w:rPr>
          <w:rFonts w:ascii="Arial" w:hAnsi="Arial" w:cs="Arial"/>
          <w:lang w:val="en-GB" w:eastAsia="ja-JP"/>
        </w:rPr>
        <w:t xml:space="preserve">. However, especially in FR2 operation, the cell measurement signals (SSB or CSI-RS) may need to be distributed using a beam sweep from the gNB. This typically leads to a situation where the UE needs to perform RF signal reception and detection attempts over an extended time. This, combined with inherently higher power consumption of wide-BW receivers, </w:t>
      </w:r>
      <w:r>
        <w:rPr>
          <w:rFonts w:ascii="Arial" w:hAnsi="Arial" w:cs="Arial"/>
          <w:lang w:val="en-GB" w:eastAsia="ja-JP"/>
        </w:rPr>
        <w:t xml:space="preserve">can </w:t>
      </w:r>
      <w:r w:rsidRPr="00C37A0B">
        <w:rPr>
          <w:rFonts w:ascii="Arial" w:hAnsi="Arial" w:cs="Arial"/>
          <w:lang w:val="en-GB" w:eastAsia="ja-JP"/>
        </w:rPr>
        <w:t xml:space="preserve">pose problems to UEs due to larger energy consumption associated with RRM measurements. </w:t>
      </w:r>
      <w:r w:rsidRPr="005D013D">
        <w:rPr>
          <w:rFonts w:ascii="Arial" w:hAnsi="Arial" w:cs="Arial"/>
          <w:lang w:val="en-GB" w:eastAsia="ja-JP"/>
        </w:rPr>
        <w:t>It has been estimated that the measurement-related energy consumption exceeds that associated with paging monitoring in some common use cases.</w:t>
      </w:r>
    </w:p>
    <w:p w14:paraId="23B32F20" w14:textId="77777777" w:rsidR="00670E82" w:rsidRDefault="00670E82" w:rsidP="00670E82">
      <w:pPr>
        <w:pStyle w:val="Observation"/>
        <w:rPr>
          <w:lang w:val="en-GB"/>
        </w:rPr>
      </w:pPr>
      <w:bookmarkStart w:id="2" w:name="_Toc525931151"/>
      <w:r>
        <w:rPr>
          <w:lang w:val="en-GB"/>
        </w:rPr>
        <w:t>RRM measurements are expected to significantly contribute to UE energy consumption, at least due to beam-swept transmission of the measurement signals and due to wide-BW operation compared to LTE.</w:t>
      </w:r>
      <w:bookmarkEnd w:id="2"/>
    </w:p>
    <w:p w14:paraId="2C2395A0" w14:textId="77777777" w:rsidR="00670E82" w:rsidRDefault="00670E82" w:rsidP="00670E82">
      <w:pPr>
        <w:pStyle w:val="Heading2"/>
      </w:pPr>
      <w:r>
        <w:t>2.2</w:t>
      </w:r>
      <w:r>
        <w:tab/>
        <w:t xml:space="preserve">Reducing the UE power impact of RRM measurements </w:t>
      </w:r>
    </w:p>
    <w:p w14:paraId="6C2FDB09" w14:textId="77777777" w:rsidR="00670E82" w:rsidRPr="00C37A0B" w:rsidRDefault="00670E82" w:rsidP="00670E82">
      <w:pPr>
        <w:jc w:val="both"/>
        <w:rPr>
          <w:rFonts w:ascii="Arial" w:hAnsi="Arial" w:cs="Arial"/>
          <w:lang w:val="en-GB" w:eastAsia="ja-JP"/>
        </w:rPr>
      </w:pPr>
      <w:r w:rsidRPr="00C37A0B">
        <w:rPr>
          <w:rFonts w:ascii="Arial" w:hAnsi="Arial" w:cs="Arial"/>
          <w:lang w:val="en-GB" w:eastAsia="ja-JP"/>
        </w:rPr>
        <w:t xml:space="preserve">In default configurations, all UEs in a system are configured to perform RRM measurements at a rate that ensures robust operation regardless of UE mobility state. The </w:t>
      </w:r>
      <w:r w:rsidRPr="00C37A0B">
        <w:rPr>
          <w:rFonts w:ascii="Arial" w:hAnsi="Arial" w:cs="Arial"/>
        </w:rPr>
        <w:t xml:space="preserve">RRC specification contains </w:t>
      </w:r>
      <w:r w:rsidRPr="00C37A0B">
        <w:rPr>
          <w:rFonts w:ascii="Arial" w:hAnsi="Arial" w:cs="Arial"/>
        </w:rPr>
        <w:lastRenderedPageBreak/>
        <w:t>speed-based scaling of handover parameters but not directly the measurement occasions</w:t>
      </w:r>
      <w:r w:rsidRPr="00C37A0B">
        <w:rPr>
          <w:rFonts w:ascii="Arial" w:hAnsi="Arial" w:cs="Arial"/>
          <w:lang w:eastAsia="ja-JP"/>
        </w:rPr>
        <w:t xml:space="preserve">. </w:t>
      </w:r>
      <w:r w:rsidRPr="00C37A0B">
        <w:rPr>
          <w:rFonts w:ascii="Arial" w:hAnsi="Arial" w:cs="Arial"/>
          <w:lang w:val="en-GB" w:eastAsia="ja-JP"/>
        </w:rPr>
        <w:t>However, in many scenarios, the UE may be slowly moving or stationary and the measurement results do not change significantly over short time intervals. The measurement schedule for such UEs may therefore be relaxed by the NW when the NW can establish that the UE is not in a high-mobility state. Measurement period settings may be applied that are tailored to the mobility status, depending on the UE movement speed. The UE can inform the NW about its mobility status, or NW can estimate based on UL measurements.</w:t>
      </w:r>
    </w:p>
    <w:p w14:paraId="02F2E627" w14:textId="77777777" w:rsidR="00670E82" w:rsidRPr="001F63F5" w:rsidRDefault="00670E82" w:rsidP="00670E82">
      <w:pPr>
        <w:pStyle w:val="Proposal"/>
        <w:rPr>
          <w:lang w:val="en-GB"/>
        </w:rPr>
      </w:pPr>
      <w:bookmarkStart w:id="3" w:name="_Toc525935184"/>
      <w:r>
        <w:rPr>
          <w:lang w:val="en-GB"/>
        </w:rPr>
        <w:t>RAN1 should study adapting RRM measurement period to UE mobility.</w:t>
      </w:r>
      <w:bookmarkEnd w:id="3"/>
    </w:p>
    <w:p w14:paraId="3B741FA3" w14:textId="77777777" w:rsidR="00670E82" w:rsidRPr="00C37A0B" w:rsidRDefault="00670E82" w:rsidP="00670E82">
      <w:pPr>
        <w:jc w:val="both"/>
        <w:rPr>
          <w:rFonts w:ascii="Arial" w:hAnsi="Arial" w:cs="Arial"/>
          <w:lang w:val="en-GB" w:eastAsia="ja-JP"/>
        </w:rPr>
      </w:pPr>
      <w:r w:rsidRPr="00C37A0B">
        <w:rPr>
          <w:rFonts w:ascii="Arial" w:hAnsi="Arial" w:cs="Arial"/>
          <w:lang w:val="en-GB" w:eastAsia="ja-JP"/>
        </w:rPr>
        <w:t>UE generally needs to attempt to detect all feasible neighbor cells, in NR as in LTE, implying matched filter operation with a large number of hypotheses, at least when the radio conditions are poor. The intervals at which the full search must be carried out can in NR be made speed-dependent. In other measurement occasion, the UEs update measurement values on the already detected cells. To reduce the processing load and energy consumption due to full-range search, additional criteria to reduce the frequency of full measurement updates</w:t>
      </w:r>
      <w:r>
        <w:rPr>
          <w:rFonts w:ascii="Arial" w:hAnsi="Arial" w:cs="Arial"/>
          <w:lang w:val="en-GB" w:eastAsia="ja-JP"/>
        </w:rPr>
        <w:t xml:space="preserve"> can be studied, without compromising mobility robustness</w:t>
      </w:r>
      <w:r w:rsidRPr="00C37A0B">
        <w:rPr>
          <w:rFonts w:ascii="Arial" w:hAnsi="Arial" w:cs="Arial"/>
          <w:lang w:val="en-GB" w:eastAsia="ja-JP"/>
        </w:rPr>
        <w:t xml:space="preserve">. </w:t>
      </w:r>
    </w:p>
    <w:p w14:paraId="70EE9644" w14:textId="77777777" w:rsidR="00670E82" w:rsidRPr="001F63F5" w:rsidRDefault="00670E82" w:rsidP="00670E82">
      <w:pPr>
        <w:pStyle w:val="Proposal"/>
        <w:rPr>
          <w:lang w:val="en-GB"/>
        </w:rPr>
      </w:pPr>
      <w:bookmarkStart w:id="4" w:name="_Toc525935185"/>
      <w:r>
        <w:rPr>
          <w:lang w:val="en-GB"/>
        </w:rPr>
        <w:t xml:space="preserve">RAN1 should study feasibility of applying </w:t>
      </w:r>
      <w:r>
        <w:rPr>
          <w:lang w:val="en-GB" w:eastAsia="ja-JP"/>
        </w:rPr>
        <w:t>additional criteria to reduce the frequency of full measurement updates without compromising mobility robustness.</w:t>
      </w:r>
      <w:bookmarkEnd w:id="4"/>
    </w:p>
    <w:p w14:paraId="0C07AEAF" w14:textId="77777777" w:rsidR="00670E82" w:rsidRPr="005D013D" w:rsidRDefault="00670E82" w:rsidP="00670E82">
      <w:pPr>
        <w:jc w:val="both"/>
        <w:rPr>
          <w:rFonts w:ascii="Arial" w:hAnsi="Arial" w:cs="Arial"/>
        </w:rPr>
      </w:pPr>
      <w:r w:rsidRPr="005D013D">
        <w:rPr>
          <w:rFonts w:ascii="Arial" w:hAnsi="Arial" w:cs="Arial"/>
        </w:rPr>
        <w:t xml:space="preserve">In idle mode, to the reduce RRM-related load, the network could provide sub-slots within the SMTC window where the UE can skip performing RRM measurements. This will reduce the number of instances where the UE is looking for SSBs in the idle mode within a SMTC window. </w:t>
      </w:r>
    </w:p>
    <w:p w14:paraId="1DC52C58" w14:textId="77777777" w:rsidR="00670E82" w:rsidRPr="005D013D" w:rsidRDefault="00670E82" w:rsidP="00670E82">
      <w:pPr>
        <w:pStyle w:val="Proposal"/>
        <w:rPr>
          <w:lang w:val="en-GB"/>
        </w:rPr>
      </w:pPr>
      <w:bookmarkStart w:id="5" w:name="_Toc525935186"/>
      <w:r w:rsidRPr="005D013D">
        <w:rPr>
          <w:lang w:val="en-GB"/>
        </w:rPr>
        <w:t xml:space="preserve">Providing </w:t>
      </w:r>
      <w:r w:rsidRPr="005D013D">
        <w:t>sub-slots within the SMTC window where the UE can skip performing RRM measurements should be studied</w:t>
      </w:r>
      <w:bookmarkEnd w:id="5"/>
    </w:p>
    <w:p w14:paraId="3042EB5C" w14:textId="77777777" w:rsidR="00670E82" w:rsidRPr="00C37A0B" w:rsidRDefault="00670E82" w:rsidP="00670E82">
      <w:pPr>
        <w:jc w:val="both"/>
        <w:rPr>
          <w:rFonts w:ascii="Arial" w:hAnsi="Arial" w:cs="Arial"/>
          <w:lang w:val="en-GB" w:eastAsia="ja-JP"/>
        </w:rPr>
      </w:pPr>
      <w:r w:rsidRPr="00C37A0B">
        <w:rPr>
          <w:rFonts w:ascii="Arial" w:hAnsi="Arial" w:cs="Arial"/>
          <w:lang w:val="en-GB" w:eastAsia="ja-JP"/>
        </w:rPr>
        <w:t>A major contributor to UE energy consumption is the neighbour-cell timing and frequency alignment uncertainty. Generally, a UE performs PSS search over the full worst-case T/F uncertainty range, which may result in an extended observation window and a large number of T/F-shifted PSS hypotheses to test. This load may be reduced if the UE obtains assistance information from the NW regarding the maximal T/F misalignment expected in the NW.</w:t>
      </w:r>
    </w:p>
    <w:p w14:paraId="124BF587" w14:textId="77777777" w:rsidR="00670E82" w:rsidRPr="00B721CC" w:rsidRDefault="00670E82" w:rsidP="00670E82">
      <w:pPr>
        <w:pStyle w:val="Proposal"/>
      </w:pPr>
      <w:bookmarkStart w:id="6" w:name="_Toc525935187"/>
      <w:r>
        <w:rPr>
          <w:lang w:val="en-GB"/>
        </w:rPr>
        <w:t>RAN1 should study the benefits of providing UE with candidate cell T/F alignment information.</w:t>
      </w:r>
      <w:bookmarkEnd w:id="6"/>
    </w:p>
    <w:p w14:paraId="0716EC00" w14:textId="77777777" w:rsidR="00670E82" w:rsidRPr="00C37A0B" w:rsidRDefault="00670E82" w:rsidP="00670E82">
      <w:pPr>
        <w:jc w:val="both"/>
        <w:rPr>
          <w:rFonts w:ascii="Arial" w:hAnsi="Arial" w:cs="Arial"/>
        </w:rPr>
      </w:pPr>
      <w:r w:rsidRPr="00C37A0B">
        <w:rPr>
          <w:rFonts w:ascii="Arial" w:hAnsi="Arial" w:cs="Arial"/>
        </w:rPr>
        <w:t xml:space="preserve">Compared to intra-frequency RRM measurements, inter-frequency (IF) measurements are even more costly in terms of monitoring time and RF reconfigurations. Optimization of inter-frequency measurements to minimize additional measurement windows and RF time </w:t>
      </w:r>
      <w:r>
        <w:rPr>
          <w:rFonts w:ascii="Arial" w:hAnsi="Arial" w:cs="Arial"/>
        </w:rPr>
        <w:t>can</w:t>
      </w:r>
      <w:r w:rsidRPr="00C37A0B">
        <w:rPr>
          <w:rFonts w:ascii="Arial" w:hAnsi="Arial" w:cs="Arial"/>
        </w:rPr>
        <w:t xml:space="preserve"> be useful from UE energy consumption viewpoint. </w:t>
      </w:r>
    </w:p>
    <w:p w14:paraId="15687912" w14:textId="77777777" w:rsidR="00670E82" w:rsidRPr="00E95BDE" w:rsidRDefault="00670E82" w:rsidP="00670E82">
      <w:pPr>
        <w:pStyle w:val="Proposal"/>
      </w:pPr>
      <w:bookmarkStart w:id="7" w:name="_Toc525935188"/>
      <w:r>
        <w:rPr>
          <w:lang w:val="en-GB"/>
        </w:rPr>
        <w:t>RAN1 should consider o</w:t>
      </w:r>
      <w:r>
        <w:t>ptimization of Inter-Frequency RRM measurements.</w:t>
      </w:r>
      <w:bookmarkEnd w:id="7"/>
    </w:p>
    <w:p w14:paraId="63F95C70" w14:textId="77777777" w:rsidR="00670E82" w:rsidRPr="00832F73" w:rsidRDefault="00670E82" w:rsidP="00670E82">
      <w:pPr>
        <w:pStyle w:val="Proposal"/>
        <w:numPr>
          <w:ilvl w:val="0"/>
          <w:numId w:val="0"/>
        </w:numPr>
        <w:ind w:left="1701" w:hanging="1701"/>
      </w:pPr>
      <w:r>
        <w:tab/>
      </w:r>
    </w:p>
    <w:p w14:paraId="705C17AA" w14:textId="77777777" w:rsidR="00670E82" w:rsidRPr="00CE0424" w:rsidRDefault="00670E82" w:rsidP="00670E82">
      <w:pPr>
        <w:pStyle w:val="Heading1"/>
      </w:pPr>
      <w:r w:rsidRPr="00CE0424">
        <w:t>Conclusion</w:t>
      </w:r>
    </w:p>
    <w:p w14:paraId="1804D2F1" w14:textId="77777777" w:rsidR="00670E82" w:rsidRDefault="00670E82" w:rsidP="00670E82">
      <w:pPr>
        <w:pStyle w:val="BodyText"/>
      </w:pPr>
      <w:r>
        <w:t xml:space="preserve">The following observations and proposals are made: </w:t>
      </w:r>
    </w:p>
    <w:p w14:paraId="0C1D1689" w14:textId="77777777" w:rsidR="00670E82" w:rsidRDefault="00670E82" w:rsidP="00670E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5931151" w:history="1">
        <w:r w:rsidRPr="00207FA2">
          <w:rPr>
            <w:rStyle w:val="Hyperlink"/>
            <w:noProof/>
            <w:lang w:val="en-GB"/>
          </w:rPr>
          <w:t>Observation 1</w:t>
        </w:r>
        <w:r>
          <w:rPr>
            <w:rFonts w:asciiTheme="minorHAnsi" w:eastAsiaTheme="minorEastAsia" w:hAnsiTheme="minorHAnsi"/>
            <w:b w:val="0"/>
            <w:noProof/>
            <w:lang w:eastAsia="en-US"/>
          </w:rPr>
          <w:tab/>
        </w:r>
        <w:r w:rsidRPr="00207FA2">
          <w:rPr>
            <w:rStyle w:val="Hyperlink"/>
            <w:noProof/>
            <w:lang w:val="en-GB"/>
          </w:rPr>
          <w:t>RRM measurements are expected to significantly contribute to UE energy consumption, at least due to beam-swept transmission of the measurement signals and due to wide-BW operation compared to LTE.</w:t>
        </w:r>
      </w:hyperlink>
    </w:p>
    <w:p w14:paraId="52F634F9" w14:textId="77777777" w:rsidR="00670E82" w:rsidRPr="00446318" w:rsidRDefault="00670E82" w:rsidP="00670E82">
      <w:pPr>
        <w:pStyle w:val="TableofFigures"/>
        <w:tabs>
          <w:tab w:val="right" w:leader="dot" w:pos="9629"/>
        </w:tabs>
        <w:rPr>
          <w:b w:val="0"/>
          <w:bCs/>
        </w:rPr>
      </w:pPr>
      <w:r>
        <w:rPr>
          <w:b w:val="0"/>
          <w:bCs/>
        </w:rPr>
        <w:fldChar w:fldCharType="end"/>
      </w:r>
    </w:p>
    <w:p w14:paraId="4A5B1EEE" w14:textId="77777777" w:rsidR="00670E82" w:rsidRDefault="00670E82" w:rsidP="00670E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25935184" w:history="1">
        <w:r w:rsidRPr="00EF3EC6">
          <w:rPr>
            <w:rStyle w:val="Hyperlink"/>
            <w:noProof/>
            <w:lang w:val="en-GB"/>
          </w:rPr>
          <w:t>Proposal 1</w:t>
        </w:r>
        <w:r>
          <w:rPr>
            <w:rFonts w:asciiTheme="minorHAnsi" w:eastAsiaTheme="minorEastAsia" w:hAnsiTheme="minorHAnsi"/>
            <w:b w:val="0"/>
            <w:noProof/>
            <w:lang w:eastAsia="en-US"/>
          </w:rPr>
          <w:tab/>
        </w:r>
        <w:r w:rsidRPr="00EF3EC6">
          <w:rPr>
            <w:rStyle w:val="Hyperlink"/>
            <w:noProof/>
            <w:lang w:val="en-GB"/>
          </w:rPr>
          <w:t>RAN1 should study adapting RRM measurement period to UE mobility.</w:t>
        </w:r>
      </w:hyperlink>
    </w:p>
    <w:p w14:paraId="24BE6E93" w14:textId="77777777" w:rsidR="00670E82" w:rsidRDefault="00FC2CF5" w:rsidP="00670E82">
      <w:pPr>
        <w:pStyle w:val="TableofFigures"/>
        <w:tabs>
          <w:tab w:val="right" w:leader="dot" w:pos="9629"/>
        </w:tabs>
        <w:rPr>
          <w:rFonts w:asciiTheme="minorHAnsi" w:eastAsiaTheme="minorEastAsia" w:hAnsiTheme="minorHAnsi"/>
          <w:b w:val="0"/>
          <w:noProof/>
          <w:lang w:eastAsia="en-US"/>
        </w:rPr>
      </w:pPr>
      <w:hyperlink w:anchor="_Toc525935185" w:history="1">
        <w:r w:rsidR="00670E82" w:rsidRPr="00EF3EC6">
          <w:rPr>
            <w:rStyle w:val="Hyperlink"/>
            <w:noProof/>
            <w:lang w:val="en-GB"/>
          </w:rPr>
          <w:t>Proposal 2</w:t>
        </w:r>
        <w:r w:rsidR="00670E82">
          <w:rPr>
            <w:rFonts w:asciiTheme="minorHAnsi" w:eastAsiaTheme="minorEastAsia" w:hAnsiTheme="minorHAnsi"/>
            <w:b w:val="0"/>
            <w:noProof/>
            <w:lang w:eastAsia="en-US"/>
          </w:rPr>
          <w:tab/>
        </w:r>
        <w:r w:rsidR="00670E82" w:rsidRPr="00EF3EC6">
          <w:rPr>
            <w:rStyle w:val="Hyperlink"/>
            <w:noProof/>
            <w:lang w:val="en-GB"/>
          </w:rPr>
          <w:t xml:space="preserve">RAN1 should study feasibility of applying </w:t>
        </w:r>
        <w:r w:rsidR="00670E82" w:rsidRPr="00EF3EC6">
          <w:rPr>
            <w:rStyle w:val="Hyperlink"/>
            <w:noProof/>
            <w:lang w:val="en-GB" w:eastAsia="ja-JP"/>
          </w:rPr>
          <w:t>additional criteria to reduce the frequency of full measurement updates without compromising mobility robustness.</w:t>
        </w:r>
      </w:hyperlink>
    </w:p>
    <w:p w14:paraId="38A4B646" w14:textId="77777777" w:rsidR="00670E82" w:rsidRDefault="00FC2CF5" w:rsidP="00670E82">
      <w:pPr>
        <w:pStyle w:val="TableofFigures"/>
        <w:tabs>
          <w:tab w:val="right" w:leader="dot" w:pos="9629"/>
        </w:tabs>
        <w:rPr>
          <w:rFonts w:asciiTheme="minorHAnsi" w:eastAsiaTheme="minorEastAsia" w:hAnsiTheme="minorHAnsi"/>
          <w:b w:val="0"/>
          <w:noProof/>
          <w:lang w:eastAsia="en-US"/>
        </w:rPr>
      </w:pPr>
      <w:hyperlink w:anchor="_Toc525935186" w:history="1">
        <w:r w:rsidR="00670E82" w:rsidRPr="00EF3EC6">
          <w:rPr>
            <w:rStyle w:val="Hyperlink"/>
            <w:noProof/>
            <w:lang w:val="en-GB"/>
          </w:rPr>
          <w:t>Proposal 3</w:t>
        </w:r>
        <w:r w:rsidR="00670E82">
          <w:rPr>
            <w:rFonts w:asciiTheme="minorHAnsi" w:eastAsiaTheme="minorEastAsia" w:hAnsiTheme="minorHAnsi"/>
            <w:b w:val="0"/>
            <w:noProof/>
            <w:lang w:eastAsia="en-US"/>
          </w:rPr>
          <w:tab/>
        </w:r>
        <w:r w:rsidR="00670E82" w:rsidRPr="00EF3EC6">
          <w:rPr>
            <w:rStyle w:val="Hyperlink"/>
            <w:noProof/>
            <w:lang w:val="en-GB"/>
          </w:rPr>
          <w:t xml:space="preserve">Providing </w:t>
        </w:r>
        <w:r w:rsidR="00670E82" w:rsidRPr="00EF3EC6">
          <w:rPr>
            <w:rStyle w:val="Hyperlink"/>
            <w:noProof/>
          </w:rPr>
          <w:t>sub-slots within the SMTC window where the UE can skip performing RRM measurements should be studied</w:t>
        </w:r>
      </w:hyperlink>
    </w:p>
    <w:p w14:paraId="21F1701A" w14:textId="77777777" w:rsidR="00670E82" w:rsidRDefault="00FC2CF5" w:rsidP="00670E82">
      <w:pPr>
        <w:pStyle w:val="TableofFigures"/>
        <w:tabs>
          <w:tab w:val="right" w:leader="dot" w:pos="9629"/>
        </w:tabs>
        <w:rPr>
          <w:rFonts w:asciiTheme="minorHAnsi" w:eastAsiaTheme="minorEastAsia" w:hAnsiTheme="minorHAnsi"/>
          <w:b w:val="0"/>
          <w:noProof/>
          <w:lang w:eastAsia="en-US"/>
        </w:rPr>
      </w:pPr>
      <w:hyperlink w:anchor="_Toc525935187" w:history="1">
        <w:r w:rsidR="00670E82" w:rsidRPr="00EF3EC6">
          <w:rPr>
            <w:rStyle w:val="Hyperlink"/>
            <w:noProof/>
          </w:rPr>
          <w:t>Proposal 4</w:t>
        </w:r>
        <w:r w:rsidR="00670E82">
          <w:rPr>
            <w:rFonts w:asciiTheme="minorHAnsi" w:eastAsiaTheme="minorEastAsia" w:hAnsiTheme="minorHAnsi"/>
            <w:b w:val="0"/>
            <w:noProof/>
            <w:lang w:eastAsia="en-US"/>
          </w:rPr>
          <w:tab/>
        </w:r>
        <w:r w:rsidR="00670E82" w:rsidRPr="00EF3EC6">
          <w:rPr>
            <w:rStyle w:val="Hyperlink"/>
            <w:noProof/>
            <w:lang w:val="en-GB"/>
          </w:rPr>
          <w:t>RAN1 should study the benefits of providing UE with candidate cell T/F alignment information.</w:t>
        </w:r>
      </w:hyperlink>
    </w:p>
    <w:p w14:paraId="466652A9" w14:textId="77777777" w:rsidR="00670E82" w:rsidRDefault="00FC2CF5" w:rsidP="00670E82">
      <w:pPr>
        <w:pStyle w:val="TableofFigures"/>
        <w:tabs>
          <w:tab w:val="right" w:leader="dot" w:pos="9629"/>
        </w:tabs>
        <w:rPr>
          <w:rFonts w:asciiTheme="minorHAnsi" w:eastAsiaTheme="minorEastAsia" w:hAnsiTheme="minorHAnsi"/>
          <w:b w:val="0"/>
          <w:noProof/>
          <w:lang w:eastAsia="en-US"/>
        </w:rPr>
      </w:pPr>
      <w:hyperlink w:anchor="_Toc525935188" w:history="1">
        <w:r w:rsidR="00670E82" w:rsidRPr="00EF3EC6">
          <w:rPr>
            <w:rStyle w:val="Hyperlink"/>
            <w:noProof/>
          </w:rPr>
          <w:t>Proposal 5</w:t>
        </w:r>
        <w:r w:rsidR="00670E82">
          <w:rPr>
            <w:rFonts w:asciiTheme="minorHAnsi" w:eastAsiaTheme="minorEastAsia" w:hAnsiTheme="minorHAnsi"/>
            <w:b w:val="0"/>
            <w:noProof/>
            <w:lang w:eastAsia="en-US"/>
          </w:rPr>
          <w:tab/>
        </w:r>
        <w:r w:rsidR="00670E82" w:rsidRPr="00EF3EC6">
          <w:rPr>
            <w:rStyle w:val="Hyperlink"/>
            <w:noProof/>
            <w:lang w:val="en-GB"/>
          </w:rPr>
          <w:t>RAN1 should consider o</w:t>
        </w:r>
        <w:r w:rsidR="00670E82" w:rsidRPr="00EF3EC6">
          <w:rPr>
            <w:rStyle w:val="Hyperlink"/>
            <w:noProof/>
          </w:rPr>
          <w:t>ptimization of Inter-Frequency RRM measurements.</w:t>
        </w:r>
      </w:hyperlink>
    </w:p>
    <w:p w14:paraId="5E7E0698" w14:textId="77777777" w:rsidR="00670E82" w:rsidRPr="00CE0424" w:rsidRDefault="00670E82" w:rsidP="00670E82">
      <w:pPr>
        <w:pStyle w:val="BodyText"/>
      </w:pPr>
      <w:r>
        <w:rPr>
          <w:b/>
          <w:bCs/>
        </w:rPr>
        <w:fldChar w:fldCharType="end"/>
      </w:r>
    </w:p>
    <w:p w14:paraId="23CFCFF5" w14:textId="77777777" w:rsidR="00670E82" w:rsidRPr="00832F73" w:rsidRDefault="00670E82" w:rsidP="00670E82">
      <w:pPr>
        <w:pStyle w:val="BodyText"/>
        <w:rPr>
          <w:b/>
          <w:bCs/>
        </w:rPr>
      </w:pPr>
    </w:p>
    <w:p w14:paraId="7669C291" w14:textId="77777777" w:rsidR="00670E82" w:rsidRPr="00CE0424" w:rsidRDefault="00670E82" w:rsidP="00670E82">
      <w:pPr>
        <w:pStyle w:val="Heading1"/>
      </w:pPr>
      <w:bookmarkStart w:id="8" w:name="_In-sequence_SDU_delivery"/>
      <w:bookmarkEnd w:id="8"/>
      <w:r w:rsidRPr="00CE0424">
        <w:t>References</w:t>
      </w:r>
    </w:p>
    <w:p w14:paraId="525A2957" w14:textId="77777777" w:rsidR="00670E82" w:rsidRPr="00A35A2C" w:rsidRDefault="00670E82" w:rsidP="00670E82">
      <w:pPr>
        <w:pStyle w:val="references"/>
        <w:spacing w:line="240" w:lineRule="auto"/>
        <w:rPr>
          <w:rFonts w:ascii="Arial" w:hAnsi="Arial" w:cs="Arial"/>
          <w:sz w:val="22"/>
          <w:szCs w:val="22"/>
        </w:rPr>
      </w:pPr>
      <w:bookmarkStart w:id="9" w:name="_Ref523917687"/>
      <w:r w:rsidRPr="00A35A2C">
        <w:rPr>
          <w:rFonts w:ascii="Arial" w:hAnsi="Arial" w:cs="Arial"/>
          <w:sz w:val="22"/>
          <w:szCs w:val="22"/>
        </w:rPr>
        <w:t>RP-181463, “New SID: Study on UE Power Saving in NR”, CATT, CMCC, vivo, CATR, Qualcomm, MediaTek, 3GPP TSG RAN Meeting #80</w:t>
      </w:r>
      <w:bookmarkEnd w:id="9"/>
    </w:p>
    <w:p w14:paraId="67F0C166" w14:textId="77777777" w:rsidR="00670E82" w:rsidRPr="00A35A2C" w:rsidRDefault="00670E82" w:rsidP="00670E82">
      <w:pPr>
        <w:pStyle w:val="references"/>
        <w:spacing w:line="240" w:lineRule="auto"/>
        <w:ind w:left="357" w:hanging="357"/>
        <w:rPr>
          <w:rFonts w:ascii="Arial" w:hAnsi="Arial" w:cs="Arial"/>
          <w:sz w:val="22"/>
          <w:szCs w:val="22"/>
        </w:rPr>
      </w:pPr>
      <w:bookmarkStart w:id="10" w:name="_Ref521687755"/>
      <w:bookmarkStart w:id="11" w:name="_Ref523917703"/>
      <w:bookmarkStart w:id="12" w:name="_Ref521689248"/>
      <w:bookmarkStart w:id="13" w:name="_Ref513803471"/>
      <w:r w:rsidRPr="00A35A2C">
        <w:rPr>
          <w:rFonts w:ascii="Arial" w:hAnsi="Arial" w:cs="Arial"/>
          <w:sz w:val="22"/>
          <w:szCs w:val="22"/>
        </w:rPr>
        <w:t>RP-181763, “Views on the Progress of UE Power Saving for NR”, CATT, 3GPP TSG RAN Meeting #8</w:t>
      </w:r>
      <w:bookmarkEnd w:id="10"/>
      <w:r w:rsidRPr="00A35A2C">
        <w:rPr>
          <w:rFonts w:ascii="Arial" w:hAnsi="Arial" w:cs="Arial"/>
          <w:sz w:val="22"/>
          <w:szCs w:val="22"/>
        </w:rPr>
        <w:t>1</w:t>
      </w:r>
      <w:bookmarkEnd w:id="11"/>
    </w:p>
    <w:bookmarkEnd w:id="12"/>
    <w:bookmarkEnd w:id="13"/>
    <w:p w14:paraId="1A385B3F" w14:textId="77777777" w:rsidR="00670E82" w:rsidRPr="00832F73" w:rsidRDefault="00670E82" w:rsidP="00670E82">
      <w:pPr>
        <w:pStyle w:val="BodyText"/>
      </w:pPr>
    </w:p>
    <w:p w14:paraId="44C6362B" w14:textId="77777777" w:rsidR="00E116F3" w:rsidRDefault="00FC2CF5"/>
    <w:sectPr w:rsidR="00E116F3"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2A53A" w14:textId="77777777" w:rsidR="00FC2CF5" w:rsidRDefault="00FC2CF5">
      <w:pPr>
        <w:spacing w:after="0" w:line="240" w:lineRule="auto"/>
      </w:pPr>
      <w:r>
        <w:separator/>
      </w:r>
    </w:p>
  </w:endnote>
  <w:endnote w:type="continuationSeparator" w:id="0">
    <w:p w14:paraId="7577650D" w14:textId="77777777" w:rsidR="00FC2CF5" w:rsidRDefault="00FC2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D3B" w14:textId="77777777" w:rsidR="00623EDB" w:rsidRDefault="00670E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D2F9E" w14:textId="77777777" w:rsidR="00FC2CF5" w:rsidRDefault="00FC2CF5">
      <w:pPr>
        <w:spacing w:after="0" w:line="240" w:lineRule="auto"/>
      </w:pPr>
      <w:r>
        <w:separator/>
      </w:r>
    </w:p>
  </w:footnote>
  <w:footnote w:type="continuationSeparator" w:id="0">
    <w:p w14:paraId="2D942A38" w14:textId="77777777" w:rsidR="00FC2CF5" w:rsidRDefault="00FC2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36A8" w14:textId="77777777" w:rsidR="00623EDB" w:rsidRDefault="00670E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E82"/>
    <w:rsid w:val="001E35C3"/>
    <w:rsid w:val="00342C7C"/>
    <w:rsid w:val="00670E82"/>
    <w:rsid w:val="00C25D75"/>
    <w:rsid w:val="00FC2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87A8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0E82"/>
  </w:style>
  <w:style w:type="paragraph" w:styleId="Heading1">
    <w:name w:val="heading 1"/>
    <w:next w:val="Normal"/>
    <w:link w:val="Heading1Char"/>
    <w:qFormat/>
    <w:rsid w:val="00670E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670E8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E82"/>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670E82"/>
    <w:rPr>
      <w:rFonts w:ascii="Arial" w:eastAsia="Times New Roman" w:hAnsi="Arial" w:cs="Times New Roman"/>
      <w:sz w:val="32"/>
      <w:szCs w:val="20"/>
      <w:lang w:val="en-GB" w:eastAsia="ja-JP"/>
    </w:rPr>
  </w:style>
  <w:style w:type="paragraph" w:customStyle="1" w:styleId="3GPPHeader">
    <w:name w:val="3GPP_Header"/>
    <w:basedOn w:val="BodyText"/>
    <w:rsid w:val="00670E82"/>
    <w:pPr>
      <w:tabs>
        <w:tab w:val="left" w:pos="1701"/>
        <w:tab w:val="right" w:pos="9639"/>
      </w:tabs>
      <w:spacing w:after="240"/>
    </w:pPr>
    <w:rPr>
      <w:b/>
      <w:sz w:val="24"/>
    </w:rPr>
  </w:style>
  <w:style w:type="paragraph" w:styleId="Footer">
    <w:name w:val="footer"/>
    <w:basedOn w:val="Header"/>
    <w:link w:val="FooterChar"/>
    <w:rsid w:val="00670E82"/>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670E82"/>
    <w:rPr>
      <w:rFonts w:ascii="Arial" w:eastAsia="Times New Roman" w:hAnsi="Arial" w:cs="Times New Roman"/>
      <w:b/>
      <w:i/>
      <w:noProof/>
      <w:sz w:val="18"/>
      <w:szCs w:val="20"/>
      <w:lang w:val="en-GB" w:eastAsia="ja-JP"/>
    </w:rPr>
  </w:style>
  <w:style w:type="character" w:styleId="PageNumber">
    <w:name w:val="page number"/>
    <w:basedOn w:val="DefaultParagraphFont"/>
    <w:rsid w:val="00670E82"/>
  </w:style>
  <w:style w:type="paragraph" w:styleId="BodyText">
    <w:name w:val="Body Text"/>
    <w:basedOn w:val="Normal"/>
    <w:link w:val="BodyTextChar"/>
    <w:rsid w:val="00670E82"/>
    <w:pPr>
      <w:spacing w:after="120"/>
      <w:jc w:val="both"/>
    </w:pPr>
    <w:rPr>
      <w:rFonts w:ascii="Arial" w:hAnsi="Arial"/>
      <w:lang w:eastAsia="zh-CN"/>
    </w:rPr>
  </w:style>
  <w:style w:type="character" w:customStyle="1" w:styleId="BodyTextChar">
    <w:name w:val="Body Text Char"/>
    <w:basedOn w:val="DefaultParagraphFont"/>
    <w:link w:val="BodyText"/>
    <w:rsid w:val="00670E82"/>
    <w:rPr>
      <w:rFonts w:ascii="Arial" w:hAnsi="Arial"/>
      <w:lang w:eastAsia="zh-CN"/>
    </w:rPr>
  </w:style>
  <w:style w:type="character" w:styleId="Hyperlink">
    <w:name w:val="Hyperlink"/>
    <w:uiPriority w:val="99"/>
    <w:rsid w:val="00670E82"/>
    <w:rPr>
      <w:color w:val="0000FF"/>
      <w:u w:val="single"/>
    </w:rPr>
  </w:style>
  <w:style w:type="paragraph" w:customStyle="1" w:styleId="Proposal">
    <w:name w:val="Proposal"/>
    <w:basedOn w:val="BodyText"/>
    <w:rsid w:val="00670E82"/>
    <w:pPr>
      <w:numPr>
        <w:numId w:val="1"/>
      </w:numPr>
      <w:tabs>
        <w:tab w:val="clear" w:pos="1304"/>
        <w:tab w:val="left" w:pos="1701"/>
      </w:tabs>
      <w:ind w:left="1701" w:hanging="1701"/>
    </w:pPr>
    <w:rPr>
      <w:b/>
      <w:bCs/>
    </w:rPr>
  </w:style>
  <w:style w:type="paragraph" w:customStyle="1" w:styleId="Observation">
    <w:name w:val="Observation"/>
    <w:basedOn w:val="Proposal"/>
    <w:qFormat/>
    <w:rsid w:val="00670E82"/>
    <w:pPr>
      <w:numPr>
        <w:numId w:val="2"/>
      </w:numPr>
      <w:ind w:left="1701" w:hanging="1701"/>
    </w:pPr>
    <w:rPr>
      <w:lang w:eastAsia="ja-JP"/>
    </w:rPr>
  </w:style>
  <w:style w:type="paragraph" w:styleId="TableofFigures">
    <w:name w:val="table of figures"/>
    <w:basedOn w:val="BodyText"/>
    <w:next w:val="Normal"/>
    <w:uiPriority w:val="99"/>
    <w:rsid w:val="00670E82"/>
    <w:pPr>
      <w:ind w:left="1701" w:hanging="1701"/>
      <w:jc w:val="left"/>
    </w:pPr>
    <w:rPr>
      <w:b/>
    </w:rPr>
  </w:style>
  <w:style w:type="paragraph" w:customStyle="1" w:styleId="references">
    <w:name w:val="references"/>
    <w:rsid w:val="00670E82"/>
    <w:pPr>
      <w:numPr>
        <w:numId w:val="3"/>
      </w:numPr>
      <w:spacing w:after="50" w:line="180" w:lineRule="exact"/>
      <w:jc w:val="both"/>
    </w:pPr>
    <w:rPr>
      <w:rFonts w:ascii="Times New Roman" w:eastAsia="MS Mincho" w:hAnsi="Times New Roman" w:cs="Times New Roman"/>
      <w:noProof/>
      <w:sz w:val="16"/>
      <w:szCs w:val="16"/>
    </w:rPr>
  </w:style>
  <w:style w:type="paragraph" w:styleId="Header">
    <w:name w:val="header"/>
    <w:basedOn w:val="Normal"/>
    <w:link w:val="HeaderChar"/>
    <w:uiPriority w:val="99"/>
    <w:unhideWhenUsed/>
    <w:rsid w:val="00670E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5803</Characters>
  <Application>Microsoft Office Word</Application>
  <DocSecurity>0</DocSecurity>
  <Lines>48</Lines>
  <Paragraphs>13</Paragraphs>
  <ScaleCrop>false</ScaleCrop>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2018-09-29T05:17:00Z</dcterms:created>
  <dcterms:modified xsi:type="dcterms:W3CDTF">2018-09-29T05:17:00Z</dcterms:modified>
</cp:coreProperties>
</file>